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17" w:rsidRPr="001B335D" w:rsidRDefault="00723717" w:rsidP="00723717">
      <w:pPr>
        <w:pStyle w:val="Standard"/>
        <w:ind w:left="180"/>
        <w:jc w:val="center"/>
        <w:rPr>
          <w:rFonts w:hint="eastAsia"/>
          <w:lang w:val="ru-RU"/>
        </w:rPr>
      </w:pPr>
      <w:r>
        <w:rPr>
          <w:b/>
          <w:lang w:val="ru-RU"/>
        </w:rPr>
        <w:t xml:space="preserve">ПАСПОРТ   № </w:t>
      </w:r>
    </w:p>
    <w:p w:rsidR="00723717" w:rsidRDefault="00723717" w:rsidP="00723717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 xml:space="preserve">Партия № </w:t>
      </w:r>
    </w:p>
    <w:p w:rsidR="00723717" w:rsidRPr="00723717" w:rsidRDefault="00723717" w:rsidP="00723717">
      <w:pPr>
        <w:pStyle w:val="Standard"/>
        <w:jc w:val="center"/>
        <w:rPr>
          <w:rFonts w:hint="eastAsia"/>
          <w:bCs/>
          <w:lang w:val="ru-RU"/>
        </w:rPr>
      </w:pPr>
      <w:r w:rsidRPr="00723717">
        <w:rPr>
          <w:bCs/>
          <w:lang w:val="ru-RU"/>
        </w:rPr>
        <w:t>на щебень фракции 150-300 мм</w:t>
      </w:r>
    </w:p>
    <w:p w:rsidR="00723717" w:rsidRPr="00723717" w:rsidRDefault="00723717" w:rsidP="00723717">
      <w:pPr>
        <w:pStyle w:val="Standard"/>
        <w:jc w:val="center"/>
        <w:rPr>
          <w:rFonts w:hint="eastAsia"/>
          <w:bCs/>
          <w:lang w:val="ru-RU"/>
        </w:rPr>
      </w:pPr>
      <w:r w:rsidRPr="00723717">
        <w:rPr>
          <w:bCs/>
          <w:lang w:val="ru-RU"/>
        </w:rPr>
        <w:t xml:space="preserve">(Щебень и гравии из плотных пород для строительных работ ГОСТ 8267-93) </w:t>
      </w:r>
    </w:p>
    <w:p w:rsidR="00723717" w:rsidRDefault="00723717" w:rsidP="00723717">
      <w:pPr>
        <w:pStyle w:val="Standard"/>
        <w:jc w:val="center"/>
        <w:rPr>
          <w:rFonts w:hint="eastAsia"/>
          <w:lang w:val="ru-RU"/>
        </w:rPr>
      </w:pPr>
    </w:p>
    <w:p w:rsidR="00723717" w:rsidRDefault="00723717" w:rsidP="00723717">
      <w:pPr>
        <w:pStyle w:val="Standard"/>
        <w:jc w:val="center"/>
        <w:rPr>
          <w:rFonts w:hint="eastAsia"/>
          <w:lang w:val="ru-RU"/>
        </w:rPr>
      </w:pPr>
    </w:p>
    <w:p w:rsidR="00723717" w:rsidRDefault="00723717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723717" w:rsidRPr="001B335D" w:rsidRDefault="00723717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723717" w:rsidRDefault="007237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723717" w:rsidRDefault="007237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723717" w:rsidRDefault="007237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723717" w:rsidRDefault="007237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723717" w:rsidRDefault="00723717" w:rsidP="00723717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528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2921"/>
        <w:gridCol w:w="1985"/>
      </w:tblGrid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показателей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Требования</w:t>
            </w:r>
            <w:proofErr w:type="spellEnd"/>
            <w:r>
              <w:t xml:space="preserve"> ГОСТ 8267-93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испытания</w:t>
            </w:r>
            <w:proofErr w:type="spellEnd"/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t xml:space="preserve">1. </w:t>
            </w:r>
            <w:proofErr w:type="spellStart"/>
            <w:r>
              <w:t>Фракция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150-300мм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150-300мм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 Зерновой состав, полные остатки</w:t>
            </w:r>
          </w:p>
          <w:p w:rsidR="00723717" w:rsidRDefault="00723717" w:rsidP="00B55EF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на контрольных ситах, % по массе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Сито 400мм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Сито 300мм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Сито250 мм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Сито15</w:t>
            </w:r>
            <w:bookmarkStart w:id="0" w:name="__DdeLink__616_39464195611231"/>
            <w:r>
              <w:t xml:space="preserve">0 </w:t>
            </w:r>
            <w:proofErr w:type="spellStart"/>
            <w:r>
              <w:t>мм</w:t>
            </w:r>
            <w:bookmarkEnd w:id="0"/>
            <w:proofErr w:type="spellEnd"/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Менее</w:t>
            </w:r>
            <w:proofErr w:type="spellEnd"/>
            <w:r>
              <w:t xml:space="preserve"> 150мм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-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90до100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7,82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93,66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6,34</w:t>
            </w: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  <w:p w:rsidR="00723717" w:rsidRDefault="00723717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3717" w:rsidTr="00723717">
        <w:trPr>
          <w:trHeight w:val="300"/>
        </w:trPr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t xml:space="preserve">3.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600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482877">
            <w:pPr>
              <w:pStyle w:val="Standard"/>
              <w:jc w:val="center"/>
              <w:rPr>
                <w:rFonts w:hint="eastAsia"/>
              </w:rPr>
            </w:pPr>
            <w:r>
              <w:t xml:space="preserve">М </w:t>
            </w:r>
            <w:r w:rsidR="00482877">
              <w:rPr>
                <w:lang w:val="ru-RU"/>
              </w:rPr>
              <w:t>8</w:t>
            </w:r>
            <w:bookmarkStart w:id="1" w:name="_GoBack"/>
            <w:bookmarkEnd w:id="1"/>
            <w:r>
              <w:t>00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t xml:space="preserve">4. </w:t>
            </w: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bookmarkStart w:id="2" w:name="__DdeLink__6218_5982740231"/>
            <w:proofErr w:type="spellStart"/>
            <w:r>
              <w:t>тн</w:t>
            </w:r>
            <w:proofErr w:type="spellEnd"/>
            <w:r>
              <w:t>\м</w:t>
            </w:r>
            <w:r>
              <w:rPr>
                <w:rFonts w:eastAsia="Times New Roman" w:cs="Times New Roman"/>
              </w:rPr>
              <w:t>³</w:t>
            </w:r>
            <w:bookmarkEnd w:id="2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1,30тн\м</w:t>
            </w:r>
            <w:r>
              <w:rPr>
                <w:rFonts w:eastAsia="Times New Roman" w:cs="Times New Roman"/>
              </w:rPr>
              <w:t>³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5. Содержание зерен пластинчатой</w:t>
            </w:r>
          </w:p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(лещадной) и игловатой формы,</w:t>
            </w:r>
          </w:p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</w:t>
            </w:r>
            <w:r>
              <w:t xml:space="preserve">%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массе</w:t>
            </w:r>
            <w:proofErr w:type="spellEnd"/>
            <w:r>
              <w:t>.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Св.15% до25%   </w:t>
            </w:r>
            <w:proofErr w:type="spellStart"/>
            <w:r>
              <w:t>IIIгр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17,84%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6. Содержание зерен слабых пород</w:t>
            </w:r>
          </w:p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4,20%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7. Содержание глины в комках,</w:t>
            </w:r>
          </w:p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0,25%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0,24%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8. Содержание пылевидных и</w:t>
            </w:r>
          </w:p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глинистых частиц, % по массе.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2%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0,68%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t xml:space="preserve">9.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истираемости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И1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И1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</w:rPr>
            </w:pPr>
            <w:r>
              <w:t xml:space="preserve">10.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морозостойкости</w:t>
            </w:r>
            <w:proofErr w:type="spellEnd"/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F 150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>F 150</w:t>
            </w:r>
          </w:p>
        </w:tc>
      </w:tr>
      <w:tr w:rsidR="00723717" w:rsidTr="00723717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11. Удельная эффективная активность</w:t>
            </w:r>
          </w:p>
          <w:p w:rsidR="00723717" w:rsidRDefault="00723717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естественных радионуклидов, Бк/кг.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723717" w:rsidRDefault="00723717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</w:p>
        </w:tc>
      </w:tr>
    </w:tbl>
    <w:p w:rsidR="000C7336" w:rsidRDefault="000C7336">
      <w:pPr>
        <w:rPr>
          <w:rFonts w:hint="eastAsia"/>
        </w:rPr>
      </w:pPr>
    </w:p>
    <w:p w:rsidR="00723717" w:rsidRDefault="00723717">
      <w:pPr>
        <w:rPr>
          <w:rFonts w:hint="eastAsia"/>
        </w:rPr>
      </w:pPr>
    </w:p>
    <w:p w:rsidR="00723717" w:rsidRDefault="00723717">
      <w:pPr>
        <w:rPr>
          <w:rFonts w:hint="eastAsia"/>
        </w:rPr>
      </w:pPr>
    </w:p>
    <w:p w:rsidR="00723717" w:rsidRDefault="00723717" w:rsidP="00723717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723717" w:rsidRDefault="00723717" w:rsidP="00723717">
      <w:pPr>
        <w:pStyle w:val="Standard"/>
        <w:rPr>
          <w:rFonts w:hint="eastAsia"/>
          <w:lang w:val="ru-RU"/>
        </w:rPr>
      </w:pPr>
    </w:p>
    <w:p w:rsidR="00723717" w:rsidRDefault="00723717" w:rsidP="00723717">
      <w:pPr>
        <w:rPr>
          <w:rFonts w:hint="eastAsia"/>
        </w:rPr>
      </w:pPr>
      <w:r>
        <w:rPr>
          <w:lang w:val="ru-RU"/>
        </w:rPr>
        <w:t>Мастер погрузки:</w:t>
      </w:r>
    </w:p>
    <w:p w:rsidR="00723717" w:rsidRDefault="00723717">
      <w:pPr>
        <w:rPr>
          <w:rFonts w:hint="eastAsia"/>
        </w:rPr>
      </w:pPr>
    </w:p>
    <w:sectPr w:rsidR="0072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10"/>
    <w:rsid w:val="000C7336"/>
    <w:rsid w:val="002D2F10"/>
    <w:rsid w:val="00482877"/>
    <w:rsid w:val="0072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D326"/>
  <w15:chartTrackingRefBased/>
  <w15:docId w15:val="{B9897864-E53F-4902-88B9-265F76E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37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37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2021-10-04T11:19:00Z</dcterms:created>
  <dcterms:modified xsi:type="dcterms:W3CDTF">2021-10-04T11:23:00Z</dcterms:modified>
</cp:coreProperties>
</file>