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13" w:rsidRPr="001B335D" w:rsidRDefault="00F93313" w:rsidP="00F93313">
      <w:pPr>
        <w:pStyle w:val="Standard"/>
        <w:ind w:left="708"/>
        <w:jc w:val="center"/>
        <w:rPr>
          <w:rFonts w:hint="eastAsia"/>
          <w:lang w:val="ru-RU"/>
        </w:rPr>
      </w:pPr>
      <w:r>
        <w:rPr>
          <w:b/>
          <w:lang w:val="ru-RU"/>
        </w:rPr>
        <w:t>ПАСПОРТ   №</w:t>
      </w:r>
    </w:p>
    <w:p w:rsidR="00F93313" w:rsidRDefault="00F93313" w:rsidP="00F93313">
      <w:pPr>
        <w:pStyle w:val="Standard"/>
        <w:ind w:left="708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Партия №</w:t>
      </w:r>
    </w:p>
    <w:p w:rsidR="00F93313" w:rsidRDefault="00F93313" w:rsidP="00F93313">
      <w:pPr>
        <w:ind w:left="180"/>
        <w:jc w:val="center"/>
      </w:pPr>
      <w:r>
        <w:rPr>
          <w:bCs/>
        </w:rPr>
        <w:t>Щебеночно-песчан</w:t>
      </w:r>
      <w:r w:rsidR="005A0847">
        <w:rPr>
          <w:bCs/>
        </w:rPr>
        <w:t>ая</w:t>
      </w:r>
      <w:r>
        <w:rPr>
          <w:bCs/>
        </w:rPr>
        <w:t xml:space="preserve"> смесь фр. 0-20 мм </w:t>
      </w:r>
      <w:bookmarkStart w:id="0" w:name="_GoBack"/>
      <w:r>
        <w:rPr>
          <w:bCs/>
        </w:rPr>
        <w:t>из осадочной горной породы</w:t>
      </w:r>
    </w:p>
    <w:p w:rsidR="00F93313" w:rsidRDefault="00F93313" w:rsidP="00F93313">
      <w:pPr>
        <w:ind w:left="180"/>
        <w:jc w:val="center"/>
        <w:rPr>
          <w:bCs/>
        </w:rPr>
      </w:pPr>
      <w:r>
        <w:rPr>
          <w:bCs/>
        </w:rPr>
        <w:t>известняк Михайловского месторождения.</w:t>
      </w:r>
    </w:p>
    <w:bookmarkEnd w:id="0"/>
    <w:p w:rsidR="00F93313" w:rsidRDefault="00F93313" w:rsidP="00F93313">
      <w:pPr>
        <w:ind w:left="180"/>
        <w:rPr>
          <w:bCs/>
        </w:rPr>
      </w:pPr>
    </w:p>
    <w:p w:rsidR="00F93313" w:rsidRDefault="00F93313" w:rsidP="00F93313">
      <w:pPr>
        <w:pStyle w:val="Standard"/>
        <w:ind w:left="180"/>
        <w:rPr>
          <w:rFonts w:hint="eastAsia"/>
          <w:lang w:val="ru-RU"/>
        </w:rPr>
      </w:pPr>
      <w:r w:rsidRPr="00F93313">
        <w:rPr>
          <w:lang w:val="ru-RU"/>
        </w:rPr>
        <w:t xml:space="preserve"> </w:t>
      </w:r>
    </w:p>
    <w:p w:rsidR="00F93313" w:rsidRDefault="00F93313" w:rsidP="00F93313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Отгружено в адрес:  </w:t>
      </w:r>
    </w:p>
    <w:p w:rsidR="00F93313" w:rsidRPr="001B335D" w:rsidRDefault="00F93313" w:rsidP="00F93313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F93313" w:rsidRDefault="00F93313" w:rsidP="00F9331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F93313" w:rsidRDefault="00F93313" w:rsidP="00F9331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F93313" w:rsidRDefault="00F93313" w:rsidP="00F9331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F93313" w:rsidRDefault="00F93313" w:rsidP="00F9331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F93313" w:rsidRDefault="00F93313" w:rsidP="00F93313">
      <w:pPr>
        <w:ind w:left="180"/>
      </w:pPr>
      <w:r>
        <w:t xml:space="preserve"> Номера вагонов:</w:t>
      </w:r>
    </w:p>
    <w:tbl>
      <w:tblPr>
        <w:tblW w:w="9075" w:type="dxa"/>
        <w:tblInd w:w="29" w:type="dxa"/>
        <w:tblCellMar>
          <w:left w:w="65" w:type="dxa"/>
        </w:tblCellMar>
        <w:tblLook w:val="0000" w:firstRow="0" w:lastRow="0" w:firstColumn="0" w:lastColumn="0" w:noHBand="0" w:noVBand="0"/>
      </w:tblPr>
      <w:tblGrid>
        <w:gridCol w:w="4216"/>
        <w:gridCol w:w="237"/>
        <w:gridCol w:w="2737"/>
        <w:gridCol w:w="12"/>
        <w:gridCol w:w="1873"/>
      </w:tblGrid>
      <w:tr w:rsidR="00F93313" w:rsidTr="00B55EFF">
        <w:tc>
          <w:tcPr>
            <w:tcW w:w="4454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Наименование</w:t>
            </w:r>
          </w:p>
          <w:p w:rsidR="00F93313" w:rsidRDefault="00F93313" w:rsidP="00B55EFF">
            <w:pPr>
              <w:jc w:val="center"/>
            </w:pPr>
            <w:r>
              <w:t>показателей</w:t>
            </w:r>
          </w:p>
        </w:tc>
        <w:tc>
          <w:tcPr>
            <w:tcW w:w="273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ГОСТ 25607-2009(С2)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</w:t>
            </w:r>
          </w:p>
          <w:p w:rsidR="00F93313" w:rsidRDefault="00F93313" w:rsidP="00B55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</w:t>
            </w:r>
          </w:p>
        </w:tc>
      </w:tr>
      <w:tr w:rsidR="00F93313" w:rsidTr="00B55EFF">
        <w:trPr>
          <w:cantSplit/>
          <w:trHeight w:val="543"/>
        </w:trPr>
        <w:tc>
          <w:tcPr>
            <w:tcW w:w="9074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r>
              <w:t xml:space="preserve">               Полный  остаток , % по массе, на ситах с размером отверстий, мм </w:t>
            </w:r>
          </w:p>
        </w:tc>
      </w:tr>
      <w:tr w:rsidR="00F93313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r>
              <w:t xml:space="preserve">                                40</w:t>
            </w:r>
          </w:p>
        </w:tc>
        <w:tc>
          <w:tcPr>
            <w:tcW w:w="273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0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0</w:t>
            </w:r>
          </w:p>
        </w:tc>
      </w:tr>
      <w:tr w:rsidR="00F93313" w:rsidTr="00B55EFF">
        <w:tc>
          <w:tcPr>
            <w:tcW w:w="4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20</w:t>
            </w:r>
          </w:p>
        </w:tc>
        <w:tc>
          <w:tcPr>
            <w:tcW w:w="2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F93313" w:rsidRDefault="00F93313" w:rsidP="00B55EFF">
            <w:pPr>
              <w:snapToGrid w:val="0"/>
            </w:pP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0-10</w:t>
            </w:r>
          </w:p>
        </w:tc>
        <w:tc>
          <w:tcPr>
            <w:tcW w:w="187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13,15</w:t>
            </w:r>
          </w:p>
        </w:tc>
      </w:tr>
      <w:tr w:rsidR="00F93313" w:rsidTr="00B55EFF">
        <w:tc>
          <w:tcPr>
            <w:tcW w:w="4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10</w:t>
            </w:r>
          </w:p>
        </w:tc>
        <w:tc>
          <w:tcPr>
            <w:tcW w:w="2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F93313" w:rsidRDefault="00F93313" w:rsidP="00B55EFF">
            <w:pPr>
              <w:snapToGrid w:val="0"/>
            </w:pPr>
          </w:p>
        </w:tc>
        <w:tc>
          <w:tcPr>
            <w:tcW w:w="27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10-35</w:t>
            </w:r>
          </w:p>
        </w:tc>
        <w:tc>
          <w:tcPr>
            <w:tcW w:w="187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51,04</w:t>
            </w:r>
          </w:p>
        </w:tc>
      </w:tr>
      <w:tr w:rsidR="00F93313" w:rsidTr="00B55EFF">
        <w:tc>
          <w:tcPr>
            <w:tcW w:w="4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5,0</w:t>
            </w:r>
          </w:p>
        </w:tc>
        <w:tc>
          <w:tcPr>
            <w:tcW w:w="2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F93313" w:rsidRDefault="00F93313" w:rsidP="00B55EFF">
            <w:pPr>
              <w:snapToGrid w:val="0"/>
            </w:pPr>
          </w:p>
        </w:tc>
        <w:tc>
          <w:tcPr>
            <w:tcW w:w="27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25-50</w:t>
            </w:r>
          </w:p>
        </w:tc>
        <w:tc>
          <w:tcPr>
            <w:tcW w:w="187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75,41</w:t>
            </w:r>
          </w:p>
        </w:tc>
      </w:tr>
      <w:tr w:rsidR="00F93313" w:rsidTr="00B55EFF">
        <w:tc>
          <w:tcPr>
            <w:tcW w:w="4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2,5</w:t>
            </w:r>
          </w:p>
        </w:tc>
        <w:tc>
          <w:tcPr>
            <w:tcW w:w="2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F93313" w:rsidRDefault="00F93313" w:rsidP="00B55EFF">
            <w:pPr>
              <w:snapToGrid w:val="0"/>
            </w:pPr>
          </w:p>
        </w:tc>
        <w:tc>
          <w:tcPr>
            <w:tcW w:w="27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35-65</w:t>
            </w:r>
          </w:p>
        </w:tc>
        <w:tc>
          <w:tcPr>
            <w:tcW w:w="187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83,21</w:t>
            </w:r>
          </w:p>
        </w:tc>
      </w:tr>
      <w:tr w:rsidR="00F93313" w:rsidTr="00B55EFF">
        <w:tc>
          <w:tcPr>
            <w:tcW w:w="4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0,63</w:t>
            </w:r>
          </w:p>
        </w:tc>
        <w:tc>
          <w:tcPr>
            <w:tcW w:w="2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F93313" w:rsidRDefault="00F93313" w:rsidP="00B55EFF">
            <w:pPr>
              <w:snapToGrid w:val="0"/>
            </w:pPr>
          </w:p>
        </w:tc>
        <w:tc>
          <w:tcPr>
            <w:tcW w:w="27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snapToGrid w:val="0"/>
              <w:jc w:val="center"/>
            </w:pPr>
            <w:r>
              <w:rPr>
                <w:lang w:val="en-US"/>
              </w:rPr>
              <w:t>55-80</w:t>
            </w:r>
          </w:p>
        </w:tc>
        <w:tc>
          <w:tcPr>
            <w:tcW w:w="187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93,76</w:t>
            </w:r>
          </w:p>
        </w:tc>
      </w:tr>
      <w:tr w:rsidR="00F93313" w:rsidTr="00B55EFF">
        <w:tc>
          <w:tcPr>
            <w:tcW w:w="4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0,16</w:t>
            </w:r>
          </w:p>
        </w:tc>
        <w:tc>
          <w:tcPr>
            <w:tcW w:w="2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F93313" w:rsidRDefault="00F93313" w:rsidP="00B55EFF">
            <w:pPr>
              <w:snapToGrid w:val="0"/>
            </w:pPr>
          </w:p>
        </w:tc>
        <w:tc>
          <w:tcPr>
            <w:tcW w:w="27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snapToGrid w:val="0"/>
              <w:jc w:val="center"/>
            </w:pPr>
            <w:r>
              <w:rPr>
                <w:lang w:val="en-US"/>
              </w:rPr>
              <w:t>65-90</w:t>
            </w:r>
          </w:p>
        </w:tc>
        <w:tc>
          <w:tcPr>
            <w:tcW w:w="187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99,55</w:t>
            </w:r>
          </w:p>
        </w:tc>
      </w:tr>
      <w:tr w:rsidR="00F93313" w:rsidTr="00B55EFF">
        <w:tc>
          <w:tcPr>
            <w:tcW w:w="4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r>
              <w:t xml:space="preserve">                              0,05</w:t>
            </w:r>
          </w:p>
        </w:tc>
        <w:tc>
          <w:tcPr>
            <w:tcW w:w="2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F93313" w:rsidRDefault="00F93313" w:rsidP="00B55EFF">
            <w:pPr>
              <w:snapToGrid w:val="0"/>
            </w:pPr>
          </w:p>
        </w:tc>
        <w:tc>
          <w:tcPr>
            <w:tcW w:w="27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snapToGrid w:val="0"/>
              <w:jc w:val="center"/>
            </w:pPr>
            <w:r>
              <w:rPr>
                <w:lang w:val="en-US"/>
              </w:rPr>
              <w:t>75-92</w:t>
            </w:r>
          </w:p>
        </w:tc>
        <w:tc>
          <w:tcPr>
            <w:tcW w:w="187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99,92</w:t>
            </w:r>
          </w:p>
        </w:tc>
      </w:tr>
      <w:tr w:rsidR="00F93313" w:rsidTr="00B55EFF">
        <w:tc>
          <w:tcPr>
            <w:tcW w:w="4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r>
              <w:t xml:space="preserve">Марка по </w:t>
            </w:r>
            <w:proofErr w:type="spellStart"/>
            <w:r>
              <w:t>дробимости</w:t>
            </w:r>
            <w:proofErr w:type="spellEnd"/>
          </w:p>
        </w:tc>
        <w:tc>
          <w:tcPr>
            <w:tcW w:w="2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F93313" w:rsidRDefault="00F93313" w:rsidP="00B55EFF">
            <w:pPr>
              <w:snapToGrid w:val="0"/>
            </w:pPr>
          </w:p>
        </w:tc>
        <w:tc>
          <w:tcPr>
            <w:tcW w:w="27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Не ниже 800</w:t>
            </w:r>
          </w:p>
        </w:tc>
        <w:tc>
          <w:tcPr>
            <w:tcW w:w="187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М800</w:t>
            </w:r>
          </w:p>
        </w:tc>
      </w:tr>
      <w:tr w:rsidR="00F93313" w:rsidTr="00B55EFF">
        <w:tc>
          <w:tcPr>
            <w:tcW w:w="4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r>
              <w:t>Влажность %</w:t>
            </w:r>
          </w:p>
        </w:tc>
        <w:tc>
          <w:tcPr>
            <w:tcW w:w="2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F93313" w:rsidRDefault="00F93313" w:rsidP="00B55EFF">
            <w:pPr>
              <w:snapToGrid w:val="0"/>
            </w:pPr>
          </w:p>
        </w:tc>
        <w:tc>
          <w:tcPr>
            <w:tcW w:w="27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До 10%</w:t>
            </w:r>
          </w:p>
        </w:tc>
        <w:tc>
          <w:tcPr>
            <w:tcW w:w="187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3,82%</w:t>
            </w:r>
          </w:p>
        </w:tc>
      </w:tr>
      <w:tr w:rsidR="00F93313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r>
              <w:t>Содержание глинистых и пылевидных частиц ,  методом набухания %</w:t>
            </w:r>
          </w:p>
        </w:tc>
        <w:tc>
          <w:tcPr>
            <w:tcW w:w="2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До 0,50%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snapToGrid w:val="0"/>
              <w:jc w:val="center"/>
            </w:pPr>
            <w:r>
              <w:t>0,48%</w:t>
            </w:r>
          </w:p>
        </w:tc>
      </w:tr>
      <w:tr w:rsidR="00F93313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r>
              <w:t>Содержание глины в комках,% не более</w:t>
            </w:r>
          </w:p>
        </w:tc>
        <w:tc>
          <w:tcPr>
            <w:tcW w:w="2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До10%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snapToGrid w:val="0"/>
              <w:jc w:val="center"/>
            </w:pPr>
            <w:r>
              <w:t>0,28%</w:t>
            </w:r>
          </w:p>
        </w:tc>
      </w:tr>
      <w:tr w:rsidR="00F93313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bookmarkStart w:id="1" w:name="__DdeLink__1520_4030898882121"/>
            <w:r>
              <w:t xml:space="preserve">Содержание </w:t>
            </w:r>
            <w:bookmarkEnd w:id="1"/>
            <w:r>
              <w:t>глинистых и пылевидных частиц ,%</w:t>
            </w:r>
          </w:p>
        </w:tc>
        <w:tc>
          <w:tcPr>
            <w:tcW w:w="2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До 5%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2,36%</w:t>
            </w:r>
          </w:p>
        </w:tc>
      </w:tr>
      <w:tr w:rsidR="00F93313" w:rsidTr="00B55EFF">
        <w:tc>
          <w:tcPr>
            <w:tcW w:w="4454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r>
              <w:t>Содержание зерен пластинчатой(лещадной) и игловатой форм,%</w:t>
            </w:r>
          </w:p>
        </w:tc>
        <w:tc>
          <w:tcPr>
            <w:tcW w:w="273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До35%</w:t>
            </w:r>
          </w:p>
        </w:tc>
        <w:tc>
          <w:tcPr>
            <w:tcW w:w="188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snapToGrid w:val="0"/>
              <w:jc w:val="center"/>
            </w:pPr>
            <w:r>
              <w:t>18,52%</w:t>
            </w:r>
          </w:p>
        </w:tc>
      </w:tr>
      <w:tr w:rsidR="00F93313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r>
              <w:t>Морозостойкость</w:t>
            </w:r>
          </w:p>
        </w:tc>
        <w:tc>
          <w:tcPr>
            <w:tcW w:w="2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snapToGrid w:val="0"/>
              <w:jc w:val="center"/>
            </w:pPr>
            <w:r>
              <w:t>Не ниже F 150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snapToGrid w:val="0"/>
              <w:jc w:val="center"/>
            </w:pPr>
            <w:r>
              <w:t>F 150</w:t>
            </w:r>
          </w:p>
        </w:tc>
      </w:tr>
      <w:tr w:rsidR="00F93313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r>
              <w:t>Насыпная плотность</w:t>
            </w:r>
          </w:p>
        </w:tc>
        <w:tc>
          <w:tcPr>
            <w:tcW w:w="2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snapToGrid w:val="0"/>
              <w:jc w:val="center"/>
            </w:pPr>
            <w:proofErr w:type="spellStart"/>
            <w:r>
              <w:t>тн</w:t>
            </w:r>
            <w:proofErr w:type="spellEnd"/>
            <w:r>
              <w:t>/м</w:t>
            </w:r>
            <w:r>
              <w:rPr>
                <w:vertAlign w:val="subscript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 xml:space="preserve">1,52 </w:t>
            </w:r>
            <w:proofErr w:type="spellStart"/>
            <w:r>
              <w:t>тн</w:t>
            </w:r>
            <w:proofErr w:type="spellEnd"/>
            <w:r>
              <w:t>\м³</w:t>
            </w:r>
          </w:p>
        </w:tc>
      </w:tr>
      <w:tr w:rsidR="00F93313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r>
              <w:t>Удельная эффективная активность естественных радионуклидов, Бк/кг</w:t>
            </w:r>
          </w:p>
        </w:tc>
        <w:tc>
          <w:tcPr>
            <w:tcW w:w="2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 xml:space="preserve"> 1 класс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313" w:rsidRDefault="00F93313" w:rsidP="00B55EFF">
            <w:pPr>
              <w:jc w:val="center"/>
            </w:pPr>
            <w:r>
              <w:t>121,51 Бк/кг          (1 класс)</w:t>
            </w:r>
          </w:p>
        </w:tc>
      </w:tr>
    </w:tbl>
    <w:p w:rsidR="000C7336" w:rsidRDefault="000C7336"/>
    <w:p w:rsidR="00F93313" w:rsidRDefault="00F93313"/>
    <w:p w:rsidR="00F93313" w:rsidRDefault="00F93313"/>
    <w:p w:rsidR="00F93313" w:rsidRDefault="00F93313" w:rsidP="00F93313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F93313" w:rsidRDefault="00F93313" w:rsidP="00F93313">
      <w:pPr>
        <w:pStyle w:val="Standard"/>
        <w:rPr>
          <w:rFonts w:hint="eastAsia"/>
          <w:lang w:val="ru-RU"/>
        </w:rPr>
      </w:pPr>
    </w:p>
    <w:p w:rsidR="00F93313" w:rsidRDefault="00F93313" w:rsidP="00F93313">
      <w:r>
        <w:t>Мастер погрузки:</w:t>
      </w:r>
    </w:p>
    <w:p w:rsidR="00F93313" w:rsidRDefault="00F93313"/>
    <w:sectPr w:rsidR="00F9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5A"/>
    <w:rsid w:val="000C7336"/>
    <w:rsid w:val="005A0847"/>
    <w:rsid w:val="00D3685A"/>
    <w:rsid w:val="00F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9D10"/>
  <w15:chartTrackingRefBased/>
  <w15:docId w15:val="{9912FE1C-31A2-4D8E-BF93-CDF5CD92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3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331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2021-10-05T10:52:00Z</dcterms:created>
  <dcterms:modified xsi:type="dcterms:W3CDTF">2021-10-05T11:02:00Z</dcterms:modified>
</cp:coreProperties>
</file>